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77" w:rsidRDefault="00816B77" w:rsidP="00816B77">
      <w:pPr>
        <w:rPr>
          <w:b/>
        </w:rPr>
      </w:pPr>
      <w:r>
        <w:rPr>
          <w:lang w:val="it-IT"/>
        </w:rPr>
        <w:t>nr. 599/31.08.2023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PROIECT</w:t>
      </w:r>
    </w:p>
    <w:tbl>
      <w:tblPr>
        <w:tblpPr w:leftFromText="180" w:rightFromText="180" w:bottomFromText="20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816B77" w:rsidTr="00816B77">
        <w:trPr>
          <w:trHeight w:val="1797"/>
        </w:trPr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B77" w:rsidRDefault="00816B77">
            <w:pPr>
              <w:spacing w:line="276" w:lineRule="auto"/>
              <w:rPr>
                <w:b/>
                <w:color w:val="FFFFFF"/>
              </w:rPr>
            </w:pPr>
          </w:p>
          <w:p w:rsidR="00816B77" w:rsidRDefault="00816B77">
            <w:pPr>
              <w:spacing w:line="276" w:lineRule="auto"/>
              <w:jc w:val="center"/>
              <w:rPr>
                <w:b/>
              </w:rPr>
            </w:pPr>
          </w:p>
          <w:p w:rsidR="00816B77" w:rsidRDefault="00816B77">
            <w:pPr>
              <w:spacing w:line="276" w:lineRule="auto"/>
              <w:jc w:val="center"/>
              <w:rPr>
                <w:b/>
              </w:rPr>
            </w:pPr>
          </w:p>
          <w:p w:rsidR="00816B77" w:rsidRDefault="00816B77">
            <w:pPr>
              <w:spacing w:line="276" w:lineRule="auto"/>
              <w:jc w:val="center"/>
              <w:rPr>
                <w:b/>
              </w:rPr>
            </w:pPr>
          </w:p>
          <w:p w:rsidR="00816B77" w:rsidRDefault="00816B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CONSILIUL LOCAL AL COMUNEI HLIPICENI</w:t>
            </w:r>
          </w:p>
          <w:p w:rsidR="00816B77" w:rsidRDefault="00816B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JUDEŢUL BOTOŞANI</w:t>
            </w:r>
          </w:p>
          <w:p w:rsidR="00816B77" w:rsidRDefault="00816B77">
            <w:pPr>
              <w:spacing w:line="276" w:lineRule="auto"/>
              <w:jc w:val="center"/>
            </w:pPr>
            <w:r>
              <w:t xml:space="preserve">717205 - com. </w:t>
            </w:r>
            <w:proofErr w:type="spellStart"/>
            <w:r>
              <w:t>Hlipiceni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Botoşani</w:t>
            </w:r>
            <w:proofErr w:type="spellEnd"/>
            <w:r>
              <w:t xml:space="preserve">  </w:t>
            </w:r>
            <w:r>
              <w:sym w:font="Symbol" w:char="00B7"/>
            </w:r>
            <w:r>
              <w:t xml:space="preserve"> </w:t>
            </w:r>
            <w:proofErr w:type="spellStart"/>
            <w:r>
              <w:t>tel</w:t>
            </w:r>
            <w:proofErr w:type="spellEnd"/>
            <w:r>
              <w:t>/fax: (0231) 574150</w:t>
            </w:r>
          </w:p>
          <w:p w:rsidR="00816B77" w:rsidRDefault="00816B77">
            <w:pPr>
              <w:spacing w:line="276" w:lineRule="auto"/>
              <w:jc w:val="center"/>
              <w:rPr>
                <w:color w:val="FFFFFF"/>
              </w:rPr>
            </w:pPr>
            <w:r>
              <w:t xml:space="preserve"> </w:t>
            </w:r>
            <w:r>
              <w:sym w:font="Symbol" w:char="00B7"/>
            </w:r>
            <w:r>
              <w:t xml:space="preserve"> e-mail: primaria.hlipiceni@yahoo.com </w:t>
            </w:r>
          </w:p>
        </w:tc>
      </w:tr>
    </w:tbl>
    <w:p w:rsidR="00816B77" w:rsidRDefault="00816B77" w:rsidP="00816B77"/>
    <w:p w:rsidR="00816B77" w:rsidRDefault="00816B77" w:rsidP="00816B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HOTĂRÂRE</w:t>
      </w:r>
    </w:p>
    <w:p w:rsidR="00816B77" w:rsidRDefault="00816B77" w:rsidP="00816B77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privind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aprobarea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inventarului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bunurilor</w:t>
      </w:r>
      <w:proofErr w:type="spellEnd"/>
      <w:r>
        <w:rPr>
          <w:b/>
          <w:u w:val="single"/>
        </w:rPr>
        <w:t xml:space="preserve"> care </w:t>
      </w:r>
      <w:proofErr w:type="spellStart"/>
      <w:r>
        <w:rPr>
          <w:b/>
          <w:u w:val="single"/>
        </w:rPr>
        <w:t>aparțin</w:t>
      </w:r>
      <w:proofErr w:type="spellEnd"/>
      <w:r>
        <w:rPr>
          <w:b/>
          <w:u w:val="single"/>
        </w:rPr>
        <w:t xml:space="preserve"> </w:t>
      </w:r>
    </w:p>
    <w:p w:rsidR="00816B77" w:rsidRDefault="00816B77" w:rsidP="00816B77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domeniului privat  al comunei Hlipiceni,  judeţul Botoşani</w:t>
      </w:r>
    </w:p>
    <w:p w:rsidR="00816B77" w:rsidRDefault="00816B77" w:rsidP="00816B77">
      <w:pPr>
        <w:tabs>
          <w:tab w:val="left" w:pos="2130"/>
        </w:tabs>
        <w:rPr>
          <w:lang w:val="it-IT"/>
        </w:rPr>
      </w:pPr>
      <w:r>
        <w:rPr>
          <w:lang w:val="it-IT"/>
        </w:rPr>
        <w:tab/>
      </w:r>
    </w:p>
    <w:p w:rsidR="00816B77" w:rsidRDefault="00816B77" w:rsidP="00816B77">
      <w:pPr>
        <w:jc w:val="both"/>
        <w:rPr>
          <w:lang w:val="it-IT"/>
        </w:rPr>
      </w:pPr>
      <w:r>
        <w:rPr>
          <w:lang w:val="it-IT"/>
        </w:rPr>
        <w:tab/>
      </w:r>
      <w:r>
        <w:rPr>
          <w:b/>
          <w:lang w:val="it-IT"/>
        </w:rPr>
        <w:t xml:space="preserve">Consiliul local </w:t>
      </w:r>
      <w:r>
        <w:rPr>
          <w:lang w:val="it-IT"/>
        </w:rPr>
        <w:t xml:space="preserve">al comunei Hlipiceni, județul Botoșani, </w:t>
      </w:r>
    </w:p>
    <w:p w:rsidR="00816B77" w:rsidRDefault="00816B77" w:rsidP="00816B77">
      <w:pPr>
        <w:jc w:val="both"/>
        <w:rPr>
          <w:b/>
          <w:lang w:val="it-IT"/>
        </w:rPr>
      </w:pPr>
      <w:r>
        <w:rPr>
          <w:lang w:val="it-IT"/>
        </w:rPr>
        <w:tab/>
      </w:r>
      <w:r>
        <w:rPr>
          <w:b/>
          <w:lang w:val="it-IT"/>
        </w:rPr>
        <w:t>Având în vedere:</w:t>
      </w:r>
    </w:p>
    <w:p w:rsidR="00816B77" w:rsidRDefault="00816B77" w:rsidP="00816B77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referatul înregistrat la nr. 598/31.08.2023 însoțit de procesul verbal al inventarierii și de lista care cuprinde bunurile ce aparțin domeniului privat al comunei Hlipiceni;</w:t>
      </w:r>
    </w:p>
    <w:p w:rsidR="00816B77" w:rsidRDefault="00816B77" w:rsidP="00816B77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proiectul de hotărâre înregistrat la nr. 599/31.08.2023 însoțit de referatul de aprobare din partea primarului înregistrat la nr. 600/31.08.2023;</w:t>
      </w:r>
    </w:p>
    <w:p w:rsidR="00816B77" w:rsidRDefault="00816B77" w:rsidP="00816B77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referatul compartimentului de resort din aparatul de specialitate al primarului;</w:t>
      </w:r>
    </w:p>
    <w:p w:rsidR="00816B77" w:rsidRDefault="00816B77" w:rsidP="00816B77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avizul favorabil din partea Comisiilor de specialitate din cadrul Consiliului local;</w:t>
      </w:r>
    </w:p>
    <w:p w:rsidR="00816B77" w:rsidRDefault="00816B77" w:rsidP="00816B77">
      <w:pPr>
        <w:ind w:firstLine="720"/>
        <w:jc w:val="both"/>
        <w:rPr>
          <w:b/>
          <w:lang w:val="it-IT"/>
        </w:rPr>
      </w:pPr>
      <w:r>
        <w:rPr>
          <w:b/>
          <w:lang w:val="it-IT"/>
        </w:rPr>
        <w:t>În baza prevederilor:</w:t>
      </w:r>
    </w:p>
    <w:p w:rsidR="00816B77" w:rsidRDefault="00816B77" w:rsidP="00816B77">
      <w:pPr>
        <w:ind w:firstLine="720"/>
        <w:jc w:val="both"/>
      </w:pPr>
      <w:r>
        <w:rPr>
          <w:lang w:val="it-IT"/>
        </w:rPr>
        <w:t xml:space="preserve">- art. 129 alin. (2) lit. c), art. 354 - 357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;</w:t>
      </w:r>
    </w:p>
    <w:p w:rsidR="00816B77" w:rsidRDefault="00816B77" w:rsidP="00816B77">
      <w:pPr>
        <w:ind w:firstLine="720"/>
        <w:jc w:val="both"/>
        <w:rPr>
          <w:lang w:val="it-IT"/>
        </w:rPr>
      </w:pPr>
      <w:r>
        <w:t xml:space="preserve">-  </w:t>
      </w:r>
      <w:proofErr w:type="spellStart"/>
      <w:r>
        <w:t>Legea</w:t>
      </w:r>
      <w:proofErr w:type="spellEnd"/>
      <w:r>
        <w:t xml:space="preserve"> nr. 287/2009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civil, </w:t>
      </w:r>
      <w:proofErr w:type="spellStart"/>
      <w:r>
        <w:t>republicată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816B77" w:rsidRDefault="00816B77" w:rsidP="00816B77">
      <w:pPr>
        <w:ind w:firstLine="720"/>
        <w:jc w:val="both"/>
        <w:rPr>
          <w:lang w:val="it-IT"/>
        </w:rPr>
      </w:pPr>
      <w:r>
        <w:rPr>
          <w:lang w:val="it-IT"/>
        </w:rPr>
        <w:t>- Ordinului 3471/2008 al Ministerului Economiei şi Finanţelor privind reevaluarea şi amortizarea activelor fixe aflate în patrimoniul Instituţiilor publice;</w:t>
      </w:r>
    </w:p>
    <w:p w:rsidR="00816B77" w:rsidRDefault="00816B77" w:rsidP="00816B77">
      <w:pPr>
        <w:ind w:firstLine="720"/>
        <w:jc w:val="both"/>
        <w:rPr>
          <w:snapToGrid w:val="0"/>
        </w:rPr>
      </w:pPr>
      <w:r>
        <w:rPr>
          <w:lang w:val="it-IT"/>
        </w:rPr>
        <w:t xml:space="preserve">- </w:t>
      </w:r>
      <w:r>
        <w:t xml:space="preserve">art. 7 din </w:t>
      </w:r>
      <w:proofErr w:type="spellStart"/>
      <w:r>
        <w:rPr>
          <w:snapToGrid w:val="0"/>
        </w:rPr>
        <w:t>Legea</w:t>
      </w:r>
      <w:proofErr w:type="spellEnd"/>
      <w:r>
        <w:rPr>
          <w:snapToGrid w:val="0"/>
        </w:rPr>
        <w:t xml:space="preserve"> nr. 82/1991 – </w:t>
      </w:r>
      <w:proofErr w:type="spellStart"/>
      <w:r>
        <w:rPr>
          <w:snapToGrid w:val="0"/>
        </w:rPr>
        <w:t>Legea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contabilităţii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republicată</w:t>
      </w:r>
      <w:proofErr w:type="spellEnd"/>
      <w:r>
        <w:rPr>
          <w:snapToGrid w:val="0"/>
        </w:rPr>
        <w:t xml:space="preserve"> cu </w:t>
      </w:r>
      <w:proofErr w:type="spellStart"/>
      <w:r>
        <w:rPr>
          <w:snapToGrid w:val="0"/>
        </w:rPr>
        <w:t>modificări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și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completări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ulterioare</w:t>
      </w:r>
      <w:proofErr w:type="spellEnd"/>
      <w:r>
        <w:rPr>
          <w:snapToGrid w:val="0"/>
        </w:rPr>
        <w:t>;</w:t>
      </w:r>
    </w:p>
    <w:p w:rsidR="00816B77" w:rsidRDefault="00816B77" w:rsidP="00816B77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proofErr w:type="gramStart"/>
      <w:r>
        <w:rPr>
          <w:snapToGrid w:val="0"/>
        </w:rPr>
        <w:t>art</w:t>
      </w:r>
      <w:proofErr w:type="gramEnd"/>
      <w:r>
        <w:rPr>
          <w:snapToGrid w:val="0"/>
        </w:rPr>
        <w:t xml:space="preserve">. 5 </w:t>
      </w:r>
      <w:proofErr w:type="spellStart"/>
      <w:r>
        <w:rPr>
          <w:snapToGrid w:val="0"/>
        </w:rPr>
        <w:t>și</w:t>
      </w:r>
      <w:proofErr w:type="spellEnd"/>
      <w:r>
        <w:rPr>
          <w:snapToGrid w:val="0"/>
        </w:rPr>
        <w:t xml:space="preserve"> 6 din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nr. 2861/09.10.2009</w:t>
      </w:r>
      <w:r>
        <w:rPr>
          <w:snapToGrid w:val="0"/>
        </w:rPr>
        <w:t xml:space="preserve"> - </w:t>
      </w:r>
      <w:proofErr w:type="spellStart"/>
      <w:r>
        <w:rPr>
          <w:snapToGrid w:val="0"/>
        </w:rPr>
        <w:t>pentru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aprobarea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Normelor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privind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organizarea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şi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efectuarea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inventarierii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elementelor</w:t>
      </w:r>
      <w:proofErr w:type="spellEnd"/>
      <w:r>
        <w:rPr>
          <w:snapToGrid w:val="0"/>
        </w:rPr>
        <w:t xml:space="preserve"> de </w:t>
      </w:r>
      <w:proofErr w:type="spellStart"/>
      <w:r>
        <w:rPr>
          <w:snapToGrid w:val="0"/>
        </w:rPr>
        <w:t>activ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şi</w:t>
      </w:r>
      <w:proofErr w:type="spellEnd"/>
      <w:r>
        <w:rPr>
          <w:snapToGrid w:val="0"/>
        </w:rPr>
        <w:t xml:space="preserve"> de </w:t>
      </w:r>
      <w:proofErr w:type="spellStart"/>
      <w:r>
        <w:rPr>
          <w:snapToGrid w:val="0"/>
        </w:rPr>
        <w:t>pasiv</w:t>
      </w:r>
      <w:proofErr w:type="spellEnd"/>
      <w:r>
        <w:rPr>
          <w:snapToGrid w:val="0"/>
        </w:rPr>
        <w:t>;</w:t>
      </w:r>
    </w:p>
    <w:p w:rsidR="00816B77" w:rsidRDefault="00816B77" w:rsidP="00816B77">
      <w:pPr>
        <w:ind w:firstLine="708"/>
        <w:jc w:val="both"/>
      </w:pPr>
      <w:r>
        <w:rPr>
          <w:b/>
          <w:lang w:val="it-IT"/>
        </w:rPr>
        <w:t>Ținând cont de</w:t>
      </w:r>
      <w:r>
        <w:rPr>
          <w:lang w:val="it-IT"/>
        </w:rPr>
        <w:t xml:space="preserve"> prevederile Legii 52/2003 privind transparenţa decizională în administraţia publică locală </w:t>
      </w:r>
      <w:proofErr w:type="spellStart"/>
      <w:r>
        <w:t>și</w:t>
      </w:r>
      <w:proofErr w:type="spellEnd"/>
      <w:r>
        <w:t xml:space="preserve"> art. </w:t>
      </w:r>
      <w:proofErr w:type="gramStart"/>
      <w:r>
        <w:t xml:space="preserve">8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din</w:t>
      </w:r>
      <w:proofErr w:type="gramEnd"/>
      <w:r>
        <w:t xml:space="preserve"> O.U.G.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; </w:t>
      </w:r>
    </w:p>
    <w:p w:rsidR="00816B77" w:rsidRDefault="00816B77" w:rsidP="00816B77">
      <w:pPr>
        <w:ind w:firstLine="720"/>
        <w:jc w:val="both"/>
      </w:pPr>
      <w:r>
        <w:rPr>
          <w:b/>
          <w:lang w:val="it-IT"/>
        </w:rPr>
        <w:t>În temeiul</w:t>
      </w:r>
      <w:r>
        <w:rPr>
          <w:lang w:val="it-IT"/>
        </w:rPr>
        <w:t xml:space="preserve"> </w:t>
      </w:r>
      <w:r>
        <w:t xml:space="preserve">art. </w:t>
      </w:r>
      <w:proofErr w:type="gramStart"/>
      <w:r>
        <w:t xml:space="preserve">129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art. </w:t>
      </w:r>
      <w:proofErr w:type="gramStart"/>
      <w:r>
        <w:t xml:space="preserve">139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spellStart"/>
      <w:r>
        <w:t>și</w:t>
      </w:r>
      <w:proofErr w:type="spellEnd"/>
      <w:r>
        <w:t xml:space="preserve"> art. </w:t>
      </w:r>
      <w:proofErr w:type="gramStart"/>
      <w:r>
        <w:t xml:space="preserve">196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a) </w:t>
      </w:r>
      <w:proofErr w:type="gramStart"/>
      <w:r>
        <w:t>din</w:t>
      </w:r>
      <w:proofErr w:type="gramEnd"/>
      <w:r>
        <w:t xml:space="preserve"> O.U.G.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;</w:t>
      </w:r>
    </w:p>
    <w:p w:rsidR="00816B77" w:rsidRDefault="00816B77" w:rsidP="00816B77">
      <w:pPr>
        <w:ind w:firstLine="720"/>
        <w:jc w:val="both"/>
        <w:rPr>
          <w:lang w:val="it-IT"/>
        </w:rPr>
      </w:pPr>
    </w:p>
    <w:p w:rsidR="00816B77" w:rsidRDefault="00816B77" w:rsidP="00816B77">
      <w:pPr>
        <w:ind w:firstLine="720"/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HOTĂRĂŞTE:</w:t>
      </w:r>
    </w:p>
    <w:p w:rsidR="00816B77" w:rsidRDefault="00816B77" w:rsidP="00816B77">
      <w:pPr>
        <w:ind w:firstLine="720"/>
        <w:jc w:val="both"/>
        <w:rPr>
          <w:b/>
          <w:lang w:val="it-IT"/>
        </w:rPr>
      </w:pPr>
    </w:p>
    <w:p w:rsidR="00816B77" w:rsidRDefault="00816B77" w:rsidP="00816B77">
      <w:pPr>
        <w:ind w:firstLine="720"/>
        <w:jc w:val="both"/>
        <w:rPr>
          <w:lang w:val="it-IT"/>
        </w:rPr>
      </w:pPr>
      <w:r>
        <w:rPr>
          <w:b/>
          <w:u w:val="single"/>
          <w:lang w:val="it-IT"/>
        </w:rPr>
        <w:t>Art.1.</w:t>
      </w:r>
      <w:r>
        <w:rPr>
          <w:b/>
          <w:lang w:val="it-IT"/>
        </w:rPr>
        <w:t xml:space="preserve"> – </w:t>
      </w:r>
      <w:r>
        <w:rPr>
          <w:lang w:val="it-IT"/>
        </w:rPr>
        <w:t>Se aprobă inventarul bunurilor care aparțin  domeniului privat al comunei Hlipiceni, judeţul Botoşani, conform anexei nr. 1 care face parte integrantă din prezenta hotărâre.</w:t>
      </w:r>
    </w:p>
    <w:p w:rsidR="00816B77" w:rsidRDefault="00816B77" w:rsidP="00816B77">
      <w:pPr>
        <w:ind w:firstLine="690"/>
        <w:jc w:val="both"/>
        <w:rPr>
          <w:bCs/>
        </w:rPr>
      </w:pPr>
      <w:r>
        <w:rPr>
          <w:b/>
          <w:u w:val="single"/>
          <w:lang w:val="it-IT"/>
        </w:rPr>
        <w:t>Art.2.</w:t>
      </w:r>
      <w:r>
        <w:rPr>
          <w:lang w:val="it-IT"/>
        </w:rPr>
        <w:t xml:space="preserve"> –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Hlipiceni</w:t>
      </w:r>
      <w:proofErr w:type="spellEnd"/>
      <w:r>
        <w:t xml:space="preserve">,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Botoșani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adusă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Hlipiceni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oficială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 xml:space="preserve">, la </w:t>
      </w:r>
      <w:proofErr w:type="spellStart"/>
      <w:r>
        <w:t>adresa</w:t>
      </w:r>
      <w:proofErr w:type="spellEnd"/>
      <w:r>
        <w:t xml:space="preserve">  </w:t>
      </w:r>
      <w:hyperlink r:id="rId5" w:history="1">
        <w:r>
          <w:rPr>
            <w:rStyle w:val="Hyperlink"/>
            <w:lang w:val="it-IT"/>
          </w:rPr>
          <w:t>www.hlipiceni.botosani.ro</w:t>
        </w:r>
      </w:hyperlink>
      <w:r>
        <w:t xml:space="preserve"> .</w:t>
      </w:r>
    </w:p>
    <w:p w:rsidR="00816B77" w:rsidRDefault="00816B77" w:rsidP="00816B77">
      <w:pPr>
        <w:ind w:firstLine="720"/>
        <w:jc w:val="both"/>
        <w:rPr>
          <w:lang w:val="it-IT"/>
        </w:rPr>
      </w:pPr>
    </w:p>
    <w:p w:rsidR="00816B77" w:rsidRDefault="00816B77" w:rsidP="00816B77">
      <w:pPr>
        <w:jc w:val="both"/>
        <w:rPr>
          <w:lang w:val="it-IT"/>
        </w:rPr>
      </w:pPr>
    </w:p>
    <w:p w:rsidR="00816B77" w:rsidRDefault="00816B77" w:rsidP="00816B77">
      <w:pPr>
        <w:ind w:firstLine="720"/>
        <w:jc w:val="both"/>
        <w:rPr>
          <w:lang w:val="it-IT"/>
        </w:rPr>
      </w:pPr>
      <w:r>
        <w:rPr>
          <w:b/>
          <w:lang w:val="it-IT"/>
        </w:rPr>
        <w:t>HLIPICENI/31.08.2023</w:t>
      </w:r>
      <w:r>
        <w:rPr>
          <w:b/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INIȚIATOR,</w:t>
      </w:r>
    </w:p>
    <w:p w:rsidR="00816B77" w:rsidRDefault="00816B77" w:rsidP="00816B77">
      <w:pPr>
        <w:ind w:firstLine="72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PRIMAR – LUCHIAN GHEORGHE MARIAN</w:t>
      </w:r>
    </w:p>
    <w:p w:rsidR="00816B77" w:rsidRDefault="00816B77" w:rsidP="00816B77">
      <w:pPr>
        <w:ind w:firstLine="720"/>
        <w:jc w:val="both"/>
        <w:rPr>
          <w:lang w:val="it-IT"/>
        </w:rPr>
      </w:pPr>
    </w:p>
    <w:p w:rsidR="00816B77" w:rsidRDefault="00816B77" w:rsidP="00816B77">
      <w:pPr>
        <w:ind w:firstLine="720"/>
        <w:jc w:val="both"/>
        <w:rPr>
          <w:lang w:val="it-IT"/>
        </w:rPr>
      </w:pPr>
    </w:p>
    <w:p w:rsidR="00816B77" w:rsidRDefault="00816B77" w:rsidP="00816B77">
      <w:pPr>
        <w:ind w:firstLine="72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Avizat legalitate</w:t>
      </w:r>
    </w:p>
    <w:p w:rsidR="00816B77" w:rsidRDefault="00816B77" w:rsidP="00816B77">
      <w:pPr>
        <w:ind w:firstLine="72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Secretar general comună,</w:t>
      </w:r>
    </w:p>
    <w:p w:rsidR="007C6E73" w:rsidRPr="00816B77" w:rsidRDefault="00816B77" w:rsidP="00816B77">
      <w:pPr>
        <w:ind w:firstLine="720"/>
        <w:jc w:val="both"/>
        <w:rPr>
          <w:b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 xml:space="preserve">CIOBANU DANIELA-MARIA                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sectPr w:rsidR="007C6E73" w:rsidRPr="00816B77" w:rsidSect="00AD0491">
      <w:pgSz w:w="11906" w:h="16838" w:code="9"/>
      <w:pgMar w:top="851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F22"/>
    <w:multiLevelType w:val="hybridMultilevel"/>
    <w:tmpl w:val="36444C80"/>
    <w:lvl w:ilvl="0" w:tplc="FFC4A0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7D"/>
    <w:rsid w:val="000D2EBF"/>
    <w:rsid w:val="001A3AC1"/>
    <w:rsid w:val="00206F88"/>
    <w:rsid w:val="006D3052"/>
    <w:rsid w:val="007C6E73"/>
    <w:rsid w:val="00816B77"/>
    <w:rsid w:val="0088077D"/>
    <w:rsid w:val="00885202"/>
    <w:rsid w:val="008902BD"/>
    <w:rsid w:val="0091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077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80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2264</Characters>
  <Application>Microsoft Office Word</Application>
  <DocSecurity>0</DocSecurity>
  <Lines>18</Lines>
  <Paragraphs>5</Paragraphs>
  <ScaleCrop>false</ScaleCrop>
  <Company>Unitate Scolara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cp:lastPrinted>2023-09-08T06:49:00Z</cp:lastPrinted>
  <dcterms:created xsi:type="dcterms:W3CDTF">2022-11-17T14:11:00Z</dcterms:created>
  <dcterms:modified xsi:type="dcterms:W3CDTF">2023-09-08T06:49:00Z</dcterms:modified>
</cp:coreProperties>
</file>